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20379E" w14:textId="24077028" w:rsidR="00165B27" w:rsidRDefault="00F32762" w:rsidP="009247DA">
      <w:pPr>
        <w:spacing w:after="0"/>
      </w:pPr>
      <w:r>
        <w:rPr>
          <w:noProof/>
          <w:lang w:eastAsia="en-GB"/>
        </w:rPr>
        <mc:AlternateContent>
          <mc:Choice Requires="wps">
            <w:drawing>
              <wp:anchor distT="0" distB="0" distL="114300" distR="114300" simplePos="0" relativeHeight="251658240" behindDoc="0" locked="0" layoutInCell="1" allowOverlap="1" wp14:anchorId="0224DD83" wp14:editId="540B0A69">
                <wp:simplePos x="0" y="0"/>
                <wp:positionH relativeFrom="column">
                  <wp:posOffset>1676400</wp:posOffset>
                </wp:positionH>
                <wp:positionV relativeFrom="paragraph">
                  <wp:posOffset>-228600</wp:posOffset>
                </wp:positionV>
                <wp:extent cx="4547870" cy="1651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5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F7E6C" w14:textId="77777777" w:rsidR="00772EBC" w:rsidRPr="005D369D" w:rsidRDefault="00772EBC" w:rsidP="005D369D">
                            <w:pPr>
                              <w:rPr>
                                <w:b/>
                                <w:sz w:val="32"/>
                                <w:szCs w:val="32"/>
                              </w:rPr>
                            </w:pPr>
                          </w:p>
                          <w:p w14:paraId="63A1ABA1" w14:textId="77777777" w:rsidR="00772EBC" w:rsidRDefault="00772EBC" w:rsidP="005D369D">
                            <w:pPr>
                              <w:jc w:val="center"/>
                              <w:rPr>
                                <w:b/>
                                <w:sz w:val="32"/>
                                <w:szCs w:val="32"/>
                              </w:rPr>
                            </w:pPr>
                            <w:r>
                              <w:rPr>
                                <w:b/>
                                <w:sz w:val="32"/>
                                <w:szCs w:val="32"/>
                              </w:rPr>
                              <w:t>SCORE Fellowship Programme</w:t>
                            </w:r>
                          </w:p>
                          <w:p w14:paraId="4C423ABF" w14:textId="77777777" w:rsidR="00772EBC" w:rsidRPr="005D369D" w:rsidRDefault="00772EBC" w:rsidP="005D369D">
                            <w:pPr>
                              <w:jc w:val="center"/>
                              <w:rPr>
                                <w:b/>
                                <w:sz w:val="32"/>
                                <w:szCs w:val="32"/>
                              </w:rPr>
                            </w:pPr>
                            <w:r w:rsidRPr="005D369D">
                              <w:rPr>
                                <w:b/>
                                <w:sz w:val="32"/>
                                <w:szCs w:val="32"/>
                              </w:rPr>
                              <w:t xml:space="preserve">Interim </w:t>
                            </w:r>
                            <w:r>
                              <w:rPr>
                                <w:b/>
                                <w:sz w:val="32"/>
                                <w:szCs w:val="32"/>
                              </w:rPr>
                              <w:t xml:space="preserve">Formative </w:t>
                            </w:r>
                            <w:r w:rsidRPr="005D369D">
                              <w:rPr>
                                <w:b/>
                                <w:sz w:val="32"/>
                                <w:szCs w:val="32"/>
                              </w:rPr>
                              <w:t>Evaluation</w:t>
                            </w:r>
                            <w:r>
                              <w:rPr>
                                <w:b/>
                                <w:sz w:val="32"/>
                                <w:szCs w:val="32"/>
                              </w:rPr>
                              <w:t xml:space="preserve"> Report</w:t>
                            </w:r>
                          </w:p>
                          <w:p w14:paraId="23D48383" w14:textId="77777777" w:rsidR="00772EBC" w:rsidRDefault="00772EB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132pt;margin-top:-17.95pt;width:358.1pt;height:1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" stroked="f">
                <v:textbox style="mso-fit-shape-to-text:t">
                  <w:txbxContent>
                    <w:p w14:paraId="0BFF7E6C" w14:textId="77777777" w:rsidR="00772EBC" w:rsidRPr="005D369D" w:rsidRDefault="00772EBC" w:rsidP="005D369D">
                      <w:pPr>
                        <w:rPr>
                          <w:b/>
                          <w:sz w:val="32"/>
                          <w:szCs w:val="32"/>
                        </w:rPr>
                      </w:pPr>
                    </w:p>
                    <w:p w14:paraId="63A1ABA1" w14:textId="77777777" w:rsidR="00772EBC" w:rsidRDefault="00772EBC" w:rsidP="005D369D">
                      <w:pPr>
                        <w:jc w:val="center"/>
                        <w:rPr>
                          <w:b/>
                          <w:sz w:val="32"/>
                          <w:szCs w:val="32"/>
                        </w:rPr>
                      </w:pPr>
                      <w:r>
                        <w:rPr>
                          <w:b/>
                          <w:sz w:val="32"/>
                          <w:szCs w:val="32"/>
                        </w:rPr>
                        <w:t>SCORE Fellowship Programme</w:t>
                      </w:r>
                    </w:p>
                    <w:p w14:paraId="4C423ABF" w14:textId="77777777" w:rsidR="00772EBC" w:rsidRPr="005D369D" w:rsidRDefault="00772EBC" w:rsidP="005D369D">
                      <w:pPr>
                        <w:jc w:val="center"/>
                        <w:rPr>
                          <w:b/>
                          <w:sz w:val="32"/>
                          <w:szCs w:val="32"/>
                        </w:rPr>
                      </w:pPr>
                      <w:r w:rsidRPr="005D369D">
                        <w:rPr>
                          <w:b/>
                          <w:sz w:val="32"/>
                          <w:szCs w:val="32"/>
                        </w:rPr>
                        <w:t xml:space="preserve">Interim </w:t>
                      </w:r>
                      <w:r>
                        <w:rPr>
                          <w:b/>
                          <w:sz w:val="32"/>
                          <w:szCs w:val="32"/>
                        </w:rPr>
                        <w:t xml:space="preserve">Formative </w:t>
                      </w:r>
                      <w:r w:rsidRPr="005D369D">
                        <w:rPr>
                          <w:b/>
                          <w:sz w:val="32"/>
                          <w:szCs w:val="32"/>
                        </w:rPr>
                        <w:t>Evaluation</w:t>
                      </w:r>
                      <w:r>
                        <w:rPr>
                          <w:b/>
                          <w:sz w:val="32"/>
                          <w:szCs w:val="32"/>
                        </w:rPr>
                        <w:t xml:space="preserve"> Report</w:t>
                      </w:r>
                    </w:p>
                    <w:p w14:paraId="23D48383" w14:textId="77777777" w:rsidR="00772EBC" w:rsidRDefault="00772EBC"/>
                  </w:txbxContent>
                </v:textbox>
              </v:shape>
            </w:pict>
          </mc:Fallback>
        </mc:AlternateContent>
      </w:r>
    </w:p>
    <w:p w14:paraId="6B026576" w14:textId="55FE9E30" w:rsidR="00490860" w:rsidRDefault="004E41D4" w:rsidP="009247DA">
      <w:pPr>
        <w:spacing w:after="0"/>
      </w:pPr>
      <w:r>
        <w:rPr>
          <w:noProof/>
          <w:lang w:eastAsia="en-GB"/>
        </w:rPr>
        <w:drawing>
          <wp:anchor distT="0" distB="0" distL="114300" distR="114300" simplePos="0" relativeHeight="251657216" behindDoc="0" locked="0" layoutInCell="1" allowOverlap="1" wp14:anchorId="5B52A136" wp14:editId="15454015">
            <wp:simplePos x="0" y="0"/>
            <wp:positionH relativeFrom="column">
              <wp:posOffset>-390525</wp:posOffset>
            </wp:positionH>
            <wp:positionV relativeFrom="paragraph">
              <wp:posOffset>-352425</wp:posOffset>
            </wp:positionV>
            <wp:extent cx="2048510" cy="1057275"/>
            <wp:effectExtent l="0" t="0" r="8890" b="9525"/>
            <wp:wrapTopAndBottom/>
            <wp:docPr id="3" name="Picture 2" descr="pink sco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k scor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8510" cy="1057275"/>
                    </a:xfrm>
                    <a:prstGeom prst="rect">
                      <a:avLst/>
                    </a:prstGeom>
                    <a:noFill/>
                  </pic:spPr>
                </pic:pic>
              </a:graphicData>
            </a:graphic>
            <wp14:sizeRelH relativeFrom="page">
              <wp14:pctWidth>0</wp14:pctWidth>
            </wp14:sizeRelH>
            <wp14:sizeRelV relativeFrom="page">
              <wp14:pctHeight>0</wp14:pctHeight>
            </wp14:sizeRelV>
          </wp:anchor>
        </w:drawing>
      </w:r>
    </w:p>
    <w:p w14:paraId="55FB617E" w14:textId="77777777" w:rsidR="007D577B" w:rsidRDefault="007D577B" w:rsidP="005D369D"/>
    <w:p w14:paraId="27D801E8" w14:textId="469B3822" w:rsidR="00490860" w:rsidRDefault="00490860" w:rsidP="005D369D">
      <w:r>
        <w:t xml:space="preserve">Fellow: </w:t>
      </w:r>
      <w:r w:rsidR="00F9706D">
        <w:t>Chris Follows</w:t>
      </w:r>
      <w:r w:rsidR="007D577B">
        <w:t xml:space="preserve">    </w:t>
      </w:r>
    </w:p>
    <w:p w14:paraId="24CDE0AC" w14:textId="17736345" w:rsidR="00490860" w:rsidRDefault="00490860">
      <w:r>
        <w:t>SCORE Project &amp; Theme:</w:t>
      </w:r>
      <w:r w:rsidR="00F9706D">
        <w:t xml:space="preserve"> </w:t>
      </w:r>
      <w:r w:rsidR="00F9706D">
        <w:rPr>
          <w:rStyle w:val="fellowinfo"/>
          <w:rFonts w:eastAsia="Times New Roman"/>
        </w:rPr>
        <w:t>Exploring collaborative use and re-use of OER rich media resources in art &amp; design</w:t>
      </w:r>
    </w:p>
    <w:p w14:paraId="0930F397" w14:textId="1B6E71F5" w:rsidR="00490860" w:rsidRDefault="00F32762">
      <w:r>
        <w:t xml:space="preserve">SCORE Fellowship Period: </w:t>
      </w:r>
      <w:r w:rsidR="00F008C9">
        <w:t>from July 2011 to June 2012</w:t>
      </w:r>
    </w:p>
    <w:p w14:paraId="35FD97CF" w14:textId="32A61181" w:rsidR="00490860" w:rsidRDefault="00490860" w:rsidP="005D369D">
      <w:r>
        <w:t xml:space="preserve">Mentor: </w:t>
      </w:r>
      <w:r w:rsidR="00A1657B">
        <w:t>No official mentor as such although I’ve been working at times with Tim Seal</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6521"/>
      </w:tblGrid>
      <w:tr w:rsidR="00490860" w:rsidRPr="00762FCD" w14:paraId="1377C7C1" w14:textId="77777777" w:rsidTr="00762FCD">
        <w:tc>
          <w:tcPr>
            <w:tcW w:w="3085" w:type="dxa"/>
          </w:tcPr>
          <w:p w14:paraId="5CB5C3A1" w14:textId="77777777" w:rsidR="00490860" w:rsidRDefault="00490860" w:rsidP="009247DA">
            <w:pPr>
              <w:tabs>
                <w:tab w:val="left" w:pos="426"/>
              </w:tabs>
              <w:spacing w:after="0" w:line="240" w:lineRule="auto"/>
            </w:pPr>
            <w:r>
              <w:t>Project Aims</w:t>
            </w:r>
          </w:p>
          <w:p w14:paraId="441ED2C0" w14:textId="77777777" w:rsidR="008B6ACE" w:rsidRDefault="00490860">
            <w:pPr>
              <w:tabs>
                <w:tab w:val="left" w:pos="550"/>
              </w:tabs>
              <w:spacing w:after="0" w:line="240" w:lineRule="auto"/>
              <w:ind w:left="440"/>
              <w:rPr>
                <w:sz w:val="20"/>
                <w:szCs w:val="20"/>
              </w:rPr>
            </w:pPr>
            <w:r>
              <w:rPr>
                <w:sz w:val="20"/>
                <w:szCs w:val="20"/>
              </w:rPr>
              <w:t>Brief details on your original aims for the Fellowship</w:t>
            </w:r>
          </w:p>
        </w:tc>
        <w:tc>
          <w:tcPr>
            <w:tcW w:w="6521" w:type="dxa"/>
          </w:tcPr>
          <w:p w14:paraId="47C3C10C" w14:textId="77777777" w:rsidR="003E71FF" w:rsidRDefault="003E71FF" w:rsidP="00482DA9">
            <w:pPr>
              <w:pStyle w:val="NormalWeb"/>
            </w:pPr>
            <w:r>
              <w:t>The aims of the</w:t>
            </w:r>
            <w:r w:rsidR="00482DA9">
              <w:t xml:space="preserve"> SCORE Fellowship Project are to explore </w:t>
            </w:r>
            <w:r w:rsidR="007F69E3">
              <w:t xml:space="preserve">relationships between traditional </w:t>
            </w:r>
            <w:r w:rsidR="00482DA9">
              <w:t xml:space="preserve">arts practice </w:t>
            </w:r>
            <w:r w:rsidR="007F69E3">
              <w:t xml:space="preserve">and </w:t>
            </w:r>
            <w:r>
              <w:t xml:space="preserve">OER </w:t>
            </w:r>
            <w:r w:rsidR="007F69E3">
              <w:t>practice</w:t>
            </w:r>
            <w:r>
              <w:t>.</w:t>
            </w:r>
          </w:p>
          <w:p w14:paraId="5311E2B6" w14:textId="70333562" w:rsidR="009B6F3C" w:rsidRPr="0037618D" w:rsidRDefault="009B6F3C" w:rsidP="00482DA9">
            <w:pPr>
              <w:pStyle w:val="NormalWeb"/>
              <w:rPr>
                <w:b/>
              </w:rPr>
            </w:pPr>
            <w:r w:rsidRPr="0037618D">
              <w:rPr>
                <w:b/>
              </w:rPr>
              <w:t>Hard targets:</w:t>
            </w:r>
          </w:p>
          <w:p w14:paraId="2C948490" w14:textId="331D1657" w:rsidR="00005A06" w:rsidRDefault="003E71FF" w:rsidP="00482DA9">
            <w:pPr>
              <w:pStyle w:val="NormalWeb"/>
            </w:pPr>
            <w:r>
              <w:t>S</w:t>
            </w:r>
            <w:r w:rsidR="00482DA9">
              <w:t xml:space="preserve">upport and encourage the </w:t>
            </w:r>
            <w:r w:rsidR="0010032A">
              <w:t>use</w:t>
            </w:r>
            <w:r w:rsidR="00482DA9">
              <w:t xml:space="preserve"> and reuse of OER </w:t>
            </w:r>
            <w:r w:rsidR="0010032A">
              <w:t xml:space="preserve">practices and </w:t>
            </w:r>
            <w:r w:rsidR="00482DA9">
              <w:t xml:space="preserve">rich media content. </w:t>
            </w:r>
          </w:p>
          <w:p w14:paraId="2BB3D83E" w14:textId="77777777" w:rsidR="00005A06" w:rsidRDefault="00005A06" w:rsidP="00482DA9">
            <w:pPr>
              <w:pStyle w:val="NormalWeb"/>
            </w:pPr>
            <w:r>
              <w:t>I</w:t>
            </w:r>
            <w:r w:rsidR="00482DA9">
              <w:t xml:space="preserve">nvestigate and evaluate the most effective and efficient ways of </w:t>
            </w:r>
            <w:proofErr w:type="spellStart"/>
            <w:r w:rsidR="00482DA9">
              <w:t>utilising</w:t>
            </w:r>
            <w:proofErr w:type="spellEnd"/>
            <w:r w:rsidR="00482DA9">
              <w:t xml:space="preserve"> OER in arts HEIs by identifying best processes and practices for creating learning resources/objects to support the learning and teaching. </w:t>
            </w:r>
          </w:p>
          <w:p w14:paraId="7616FC66" w14:textId="77777777" w:rsidR="00005A06" w:rsidRDefault="00482DA9" w:rsidP="00482DA9">
            <w:pPr>
              <w:pStyle w:val="NormalWeb"/>
            </w:pPr>
            <w:r>
              <w:t xml:space="preserve">Observe and contrast current practice in the OER community. </w:t>
            </w:r>
          </w:p>
          <w:p w14:paraId="0083F0D1" w14:textId="77777777" w:rsidR="0037618D" w:rsidRDefault="0037618D" w:rsidP="0037618D">
            <w:pPr>
              <w:pStyle w:val="NormalWeb"/>
            </w:pPr>
            <w:r>
              <w:t xml:space="preserve">Examine the effectiveness of inter-college and HEI collaborations. </w:t>
            </w:r>
          </w:p>
          <w:p w14:paraId="2166D19B" w14:textId="64FCB09A" w:rsidR="0037618D" w:rsidRDefault="0037618D" w:rsidP="00482DA9">
            <w:pPr>
              <w:pStyle w:val="NormalWeb"/>
            </w:pPr>
            <w:r>
              <w:t>Develop an Arts-UKOER ‘Remix and Redistribute’ community of practice. </w:t>
            </w:r>
          </w:p>
          <w:p w14:paraId="7793E590" w14:textId="7FDAB3FA" w:rsidR="009B6F3C" w:rsidRPr="0037618D" w:rsidRDefault="009B6F3C" w:rsidP="00482DA9">
            <w:pPr>
              <w:pStyle w:val="NormalWeb"/>
              <w:rPr>
                <w:b/>
              </w:rPr>
            </w:pPr>
            <w:r w:rsidRPr="0037618D">
              <w:rPr>
                <w:b/>
              </w:rPr>
              <w:t>Limited progress:</w:t>
            </w:r>
          </w:p>
          <w:p w14:paraId="3D73C30E" w14:textId="77777777" w:rsidR="00C23569" w:rsidRDefault="00482DA9" w:rsidP="00482DA9">
            <w:pPr>
              <w:pStyle w:val="NormalWeb"/>
            </w:pPr>
            <w:r>
              <w:t>Examine the effective use of source files and edit notes in relation to producing better ‘editable’ learning resources/objects.</w:t>
            </w:r>
          </w:p>
          <w:p w14:paraId="6D87F2BA" w14:textId="1566BCD4" w:rsidR="00490860" w:rsidRPr="00762FCD" w:rsidRDefault="00482DA9" w:rsidP="0037618D">
            <w:pPr>
              <w:pStyle w:val="NormalWeb"/>
            </w:pPr>
            <w:r>
              <w:t xml:space="preserve">Investigate better methods of linking recourses with learning design by improving and exploring resource derivative information. </w:t>
            </w:r>
          </w:p>
        </w:tc>
      </w:tr>
      <w:tr w:rsidR="00490860" w:rsidRPr="00762FCD" w14:paraId="7FC6EE9D" w14:textId="77777777" w:rsidTr="00762FCD">
        <w:tc>
          <w:tcPr>
            <w:tcW w:w="3085" w:type="dxa"/>
          </w:tcPr>
          <w:p w14:paraId="7536E617" w14:textId="3BD1C23A" w:rsidR="00490860" w:rsidRDefault="00490860" w:rsidP="009247DA">
            <w:pPr>
              <w:tabs>
                <w:tab w:val="left" w:pos="426"/>
              </w:tabs>
              <w:spacing w:after="0" w:line="240" w:lineRule="auto"/>
            </w:pPr>
            <w:r w:rsidRPr="00762FCD">
              <w:t>Project Progress</w:t>
            </w:r>
          </w:p>
          <w:p w14:paraId="5625FC49" w14:textId="77777777" w:rsidR="00490860" w:rsidRPr="00FE319D" w:rsidRDefault="00490860" w:rsidP="009247DA">
            <w:pPr>
              <w:tabs>
                <w:tab w:val="left" w:pos="426"/>
              </w:tabs>
              <w:spacing w:after="0" w:line="240" w:lineRule="auto"/>
              <w:ind w:left="426"/>
              <w:contextualSpacing/>
              <w:rPr>
                <w:sz w:val="20"/>
                <w:szCs w:val="20"/>
              </w:rPr>
            </w:pPr>
            <w:r w:rsidRPr="006F0503">
              <w:rPr>
                <w:i/>
                <w:sz w:val="20"/>
                <w:szCs w:val="20"/>
              </w:rPr>
              <w:t xml:space="preserve">Brief details of whether you are on schedule, </w:t>
            </w:r>
            <w:r>
              <w:rPr>
                <w:i/>
                <w:sz w:val="20"/>
                <w:szCs w:val="20"/>
              </w:rPr>
              <w:t xml:space="preserve">what changes have occurred, </w:t>
            </w:r>
            <w:r w:rsidRPr="006F0503">
              <w:rPr>
                <w:i/>
                <w:sz w:val="20"/>
                <w:szCs w:val="20"/>
              </w:rPr>
              <w:t>achievements so far, any problems or unforeseen developments, and actions needed to complete the Fellowship</w:t>
            </w:r>
          </w:p>
        </w:tc>
        <w:tc>
          <w:tcPr>
            <w:tcW w:w="6521" w:type="dxa"/>
          </w:tcPr>
          <w:p w14:paraId="0A4C6725" w14:textId="77777777" w:rsidR="00490860" w:rsidRDefault="00490860" w:rsidP="00762FCD">
            <w:pPr>
              <w:spacing w:after="0" w:line="240" w:lineRule="auto"/>
            </w:pPr>
          </w:p>
          <w:p w14:paraId="33DB2160" w14:textId="77777777" w:rsidR="003F491D" w:rsidRDefault="003F491D" w:rsidP="00762FCD">
            <w:pPr>
              <w:spacing w:after="0" w:line="240" w:lineRule="auto"/>
            </w:pPr>
          </w:p>
          <w:p w14:paraId="789C3D02" w14:textId="77777777" w:rsidR="003F491D" w:rsidRPr="00762FCD" w:rsidRDefault="003F491D" w:rsidP="00762FCD">
            <w:pPr>
              <w:spacing w:after="0" w:line="240" w:lineRule="auto"/>
            </w:pPr>
          </w:p>
          <w:p w14:paraId="301DBC20" w14:textId="1FA5B9F1" w:rsidR="00490860" w:rsidRPr="00762FCD" w:rsidRDefault="003F491D" w:rsidP="00762FCD">
            <w:pPr>
              <w:spacing w:after="0" w:line="240" w:lineRule="auto"/>
            </w:pPr>
            <w:r>
              <w:t xml:space="preserve">Please see </w:t>
            </w:r>
            <w:hyperlink r:id="rId7" w:history="1">
              <w:r w:rsidRPr="00B52D4B">
                <w:rPr>
                  <w:rStyle w:val="Hyperlink"/>
                </w:rPr>
                <w:t>http://process.arts.ac.uk/category/tags/score-fellowship-output</w:t>
              </w:r>
            </w:hyperlink>
            <w:r>
              <w:t xml:space="preserve"> </w:t>
            </w:r>
          </w:p>
        </w:tc>
      </w:tr>
      <w:tr w:rsidR="00490860" w:rsidRPr="00762FCD" w14:paraId="136659D5" w14:textId="77777777" w:rsidTr="00762FCD">
        <w:tc>
          <w:tcPr>
            <w:tcW w:w="3085" w:type="dxa"/>
          </w:tcPr>
          <w:p w14:paraId="0DBCF8D2" w14:textId="77777777" w:rsidR="00490860" w:rsidRDefault="00490860" w:rsidP="009247DA">
            <w:pPr>
              <w:tabs>
                <w:tab w:val="left" w:pos="426"/>
              </w:tabs>
              <w:spacing w:after="0" w:line="240" w:lineRule="auto"/>
            </w:pPr>
            <w:r>
              <w:t>Project Experience</w:t>
            </w:r>
          </w:p>
          <w:p w14:paraId="25A24677" w14:textId="77777777" w:rsidR="00490860" w:rsidRPr="00762FCD" w:rsidRDefault="00490860" w:rsidP="00B041BF">
            <w:pPr>
              <w:tabs>
                <w:tab w:val="left" w:pos="426"/>
              </w:tabs>
              <w:spacing w:after="0" w:line="240" w:lineRule="auto"/>
              <w:ind w:left="426"/>
            </w:pPr>
            <w:r w:rsidRPr="00B041BF">
              <w:rPr>
                <w:i/>
                <w:sz w:val="20"/>
                <w:szCs w:val="20"/>
              </w:rPr>
              <w:t>Has your current project experience changed your approach/ways of working?</w:t>
            </w:r>
          </w:p>
        </w:tc>
        <w:tc>
          <w:tcPr>
            <w:tcW w:w="6521" w:type="dxa"/>
          </w:tcPr>
          <w:p w14:paraId="4557CC14" w14:textId="10D7233F" w:rsidR="007F0F44" w:rsidRDefault="005C6173" w:rsidP="001E3FF8">
            <w:pPr>
              <w:spacing w:after="0" w:line="240" w:lineRule="auto"/>
            </w:pPr>
            <w:r>
              <w:t>Yes, the project has provided new perspectives</w:t>
            </w:r>
            <w:r w:rsidR="003C048E">
              <w:t xml:space="preserve">, specifically its </w:t>
            </w:r>
            <w:r>
              <w:t>allowed</w:t>
            </w:r>
            <w:r w:rsidR="003C048E">
              <w:t xml:space="preserve"> time and space to act and reflect on my OER practices and the practices of others.</w:t>
            </w:r>
            <w:r w:rsidR="007C2A1B">
              <w:t xml:space="preserve"> The fellowship has also provided</w:t>
            </w:r>
            <w:r w:rsidR="003C048E">
              <w:t xml:space="preserve"> </w:t>
            </w:r>
            <w:r w:rsidR="00EA775E">
              <w:t xml:space="preserve">new opportunities </w:t>
            </w:r>
            <w:r w:rsidR="007C2A1B">
              <w:t>for</w:t>
            </w:r>
            <w:r w:rsidR="00EA775E">
              <w:t xml:space="preserve"> my career, </w:t>
            </w:r>
            <w:r w:rsidR="003229AD">
              <w:t xml:space="preserve">since starting the SCORE fellowship I </w:t>
            </w:r>
            <w:r w:rsidR="003229AD">
              <w:lastRenderedPageBreak/>
              <w:t xml:space="preserve">have </w:t>
            </w:r>
            <w:r w:rsidR="0070738F">
              <w:t>expanded my field of practice and CPD opportunities.</w:t>
            </w:r>
            <w:r w:rsidR="00EA775E">
              <w:t xml:space="preserve"> </w:t>
            </w:r>
            <w:r w:rsidR="007C2A1B">
              <w:t xml:space="preserve">The SCORE fellowship experience has played a key role in my employment and involvement institutionally and within the sector in the </w:t>
            </w:r>
            <w:r w:rsidR="00F415D1">
              <w:t xml:space="preserve">JISC UKOER OER programme 2 &amp; 3, </w:t>
            </w:r>
            <w:hyperlink r:id="rId8" w:history="1">
              <w:r w:rsidR="00F415D1" w:rsidRPr="00B52D4B">
                <w:rPr>
                  <w:rStyle w:val="Hyperlink"/>
                </w:rPr>
                <w:t>http://blogs.arts.ac.uk/alto/about/</w:t>
              </w:r>
            </w:hyperlink>
            <w:r w:rsidR="00F415D1">
              <w:t xml:space="preserve">, </w:t>
            </w:r>
            <w:r w:rsidR="00F415D1">
              <w:rPr>
                <w:rFonts w:eastAsia="Times New Roman"/>
              </w:rPr>
              <w:t xml:space="preserve">developing a new Open Educational Practice unit as part of the UAL Academic Practice Framework - </w:t>
            </w:r>
            <w:hyperlink r:id="rId9" w:history="1">
              <w:r w:rsidR="00F415D1" w:rsidRPr="00B52D4B">
                <w:rPr>
                  <w:rStyle w:val="Hyperlink"/>
                  <w:rFonts w:eastAsia="Times New Roman"/>
                </w:rPr>
                <w:t>http://oepractice.myblog.arts.ac.uk/</w:t>
              </w:r>
            </w:hyperlink>
            <w:r w:rsidR="00F415D1">
              <w:rPr>
                <w:rFonts w:eastAsia="Times New Roman"/>
              </w:rPr>
              <w:t xml:space="preserve"> and DIAL project (Digital Integration into Arts Learning) a two year JISC funded digital literacies (DL) project at University of the arts London (UAL) - </w:t>
            </w:r>
            <w:hyperlink r:id="rId10" w:history="1">
              <w:r w:rsidR="00F415D1" w:rsidRPr="00B52D4B">
                <w:rPr>
                  <w:rStyle w:val="Hyperlink"/>
                  <w:rFonts w:eastAsia="Times New Roman"/>
                </w:rPr>
                <w:t>http://dial.myblog.arts.ac.uk/about-dial/</w:t>
              </w:r>
            </w:hyperlink>
            <w:r w:rsidR="00F415D1">
              <w:rPr>
                <w:rFonts w:eastAsia="Times New Roman"/>
              </w:rPr>
              <w:t xml:space="preserve"> </w:t>
            </w:r>
            <w:r w:rsidR="007C2A1B">
              <w:t xml:space="preserve">   </w:t>
            </w:r>
          </w:p>
          <w:p w14:paraId="3ECAFE8E" w14:textId="77777777" w:rsidR="007F0F44" w:rsidRDefault="007F0F44" w:rsidP="001E3FF8">
            <w:pPr>
              <w:spacing w:after="0" w:line="240" w:lineRule="auto"/>
            </w:pPr>
          </w:p>
          <w:p w14:paraId="5D760338" w14:textId="51455528" w:rsidR="00490860" w:rsidRPr="00762FCD" w:rsidRDefault="007F0F44" w:rsidP="001E3FF8">
            <w:pPr>
              <w:spacing w:after="0" w:line="240" w:lineRule="auto"/>
            </w:pPr>
            <w:r>
              <w:t>The fellowship has brought about</w:t>
            </w:r>
            <w:r w:rsidR="00E33896">
              <w:t xml:space="preserve"> change within my institution, my SCORE primary</w:t>
            </w:r>
            <w:r>
              <w:t xml:space="preserve"> research and activity</w:t>
            </w:r>
            <w:r w:rsidR="00E33896">
              <w:t xml:space="preserve"> was open and </w:t>
            </w:r>
            <w:r>
              <w:t>demonstrated a visible impact on local institutional practices and the wider sector.</w:t>
            </w:r>
          </w:p>
        </w:tc>
      </w:tr>
      <w:tr w:rsidR="00490860" w:rsidRPr="00762FCD" w14:paraId="6379EBF2" w14:textId="77777777" w:rsidTr="00762FCD">
        <w:tc>
          <w:tcPr>
            <w:tcW w:w="3085" w:type="dxa"/>
          </w:tcPr>
          <w:p w14:paraId="5890F5BA" w14:textId="77777777" w:rsidR="00490860" w:rsidRDefault="00490860" w:rsidP="009247DA">
            <w:pPr>
              <w:tabs>
                <w:tab w:val="left" w:pos="426"/>
              </w:tabs>
              <w:spacing w:after="0" w:line="240" w:lineRule="auto"/>
            </w:pPr>
            <w:r w:rsidRPr="00762FCD">
              <w:lastRenderedPageBreak/>
              <w:t>Interaction with other Fellows</w:t>
            </w:r>
          </w:p>
          <w:p w14:paraId="4C2FC6FF" w14:textId="77777777" w:rsidR="00490860" w:rsidRPr="00FE319D" w:rsidRDefault="00490860" w:rsidP="009247DA">
            <w:pPr>
              <w:tabs>
                <w:tab w:val="left" w:pos="426"/>
              </w:tabs>
              <w:spacing w:after="0" w:line="240" w:lineRule="auto"/>
              <w:ind w:left="426"/>
              <w:contextualSpacing/>
              <w:rPr>
                <w:i/>
                <w:sz w:val="20"/>
                <w:szCs w:val="20"/>
              </w:rPr>
            </w:pPr>
            <w:r>
              <w:rPr>
                <w:i/>
                <w:sz w:val="20"/>
                <w:szCs w:val="20"/>
              </w:rPr>
              <w:t>Frequency, nature and usefulness of interactions with other Fellows</w:t>
            </w:r>
          </w:p>
        </w:tc>
        <w:tc>
          <w:tcPr>
            <w:tcW w:w="6521" w:type="dxa"/>
          </w:tcPr>
          <w:p w14:paraId="5FF20A17" w14:textId="73DFA61A" w:rsidR="00490860" w:rsidRPr="00762FCD" w:rsidRDefault="00854846" w:rsidP="009957AD">
            <w:pPr>
              <w:spacing w:after="0" w:line="240" w:lineRule="auto"/>
            </w:pPr>
            <w:r w:rsidRPr="00854846">
              <w:t>Sarah Atkinson</w:t>
            </w:r>
            <w:r>
              <w:t xml:space="preserve"> and I have explored collaborative possibilities of working together and </w:t>
            </w:r>
            <w:r w:rsidR="005F0B64">
              <w:t xml:space="preserve">have developed </w:t>
            </w:r>
            <w:r>
              <w:t>projects and funding bids</w:t>
            </w:r>
            <w:r w:rsidR="005F0B64">
              <w:t>, we have also looked at institutional collaboration</w:t>
            </w:r>
            <w:r>
              <w:t xml:space="preserve">. We have also </w:t>
            </w:r>
            <w:r w:rsidR="0070597F">
              <w:t xml:space="preserve">presented at conferences together. I have </w:t>
            </w:r>
            <w:r w:rsidR="005F0B64">
              <w:t xml:space="preserve">attended/ participated in </w:t>
            </w:r>
            <w:r w:rsidR="0070597F">
              <w:t xml:space="preserve">various </w:t>
            </w:r>
            <w:r w:rsidR="005F0B64">
              <w:t>other</w:t>
            </w:r>
            <w:r w:rsidR="0070597F">
              <w:t xml:space="preserve"> </w:t>
            </w:r>
            <w:r w:rsidR="005F0B64">
              <w:t>activities, conferences and events with SCORE fellows.</w:t>
            </w:r>
          </w:p>
        </w:tc>
      </w:tr>
      <w:tr w:rsidR="00490860" w:rsidRPr="00762FCD" w14:paraId="2E1CA673" w14:textId="77777777" w:rsidTr="00762FCD">
        <w:tc>
          <w:tcPr>
            <w:tcW w:w="3085" w:type="dxa"/>
          </w:tcPr>
          <w:p w14:paraId="575D89B7" w14:textId="77777777" w:rsidR="00490860" w:rsidRDefault="00490860" w:rsidP="009247DA">
            <w:pPr>
              <w:tabs>
                <w:tab w:val="left" w:pos="426"/>
              </w:tabs>
              <w:spacing w:after="0" w:line="240" w:lineRule="auto"/>
            </w:pPr>
            <w:r>
              <w:t xml:space="preserve">Interaction with </w:t>
            </w:r>
            <w:r w:rsidRPr="00762FCD">
              <w:t xml:space="preserve">Mentor </w:t>
            </w:r>
          </w:p>
          <w:p w14:paraId="3A79136A" w14:textId="77777777" w:rsidR="00490860" w:rsidRPr="00762FCD" w:rsidRDefault="00490860" w:rsidP="009247DA">
            <w:pPr>
              <w:tabs>
                <w:tab w:val="left" w:pos="426"/>
              </w:tabs>
              <w:spacing w:after="0" w:line="240" w:lineRule="auto"/>
              <w:ind w:left="426"/>
            </w:pPr>
            <w:r>
              <w:rPr>
                <w:i/>
                <w:sz w:val="20"/>
                <w:szCs w:val="20"/>
              </w:rPr>
              <w:t>Frequency, nature and usefulness of interactions with mentor</w:t>
            </w:r>
          </w:p>
        </w:tc>
        <w:tc>
          <w:tcPr>
            <w:tcW w:w="6521" w:type="dxa"/>
          </w:tcPr>
          <w:p w14:paraId="51EA8C7E" w14:textId="59D02802" w:rsidR="00490860" w:rsidRPr="00762FCD" w:rsidRDefault="005B408A" w:rsidP="009957AD">
            <w:pPr>
              <w:spacing w:after="0" w:line="240" w:lineRule="auto"/>
            </w:pPr>
            <w:r>
              <w:t xml:space="preserve">Tim </w:t>
            </w:r>
            <w:r w:rsidR="00D774ED">
              <w:t>Seal and I</w:t>
            </w:r>
            <w:r>
              <w:t xml:space="preserve"> </w:t>
            </w:r>
            <w:r w:rsidR="00D35088">
              <w:t>worked together in developing a</w:t>
            </w:r>
            <w:r>
              <w:t xml:space="preserve"> JISC rapid innovation bid</w:t>
            </w:r>
            <w:r w:rsidR="00D35088">
              <w:t xml:space="preserve"> (unsuccessful)</w:t>
            </w:r>
            <w:r w:rsidR="00F32FED">
              <w:t xml:space="preserve"> </w:t>
            </w:r>
            <w:r>
              <w:t xml:space="preserve">we also met up at the BETTS show in London. Tim also </w:t>
            </w:r>
            <w:r w:rsidR="00F32FED">
              <w:t>has been forwarding sector connections contacts.</w:t>
            </w:r>
          </w:p>
        </w:tc>
      </w:tr>
      <w:tr w:rsidR="00490860" w:rsidRPr="00762FCD" w14:paraId="6132D3EF" w14:textId="77777777" w:rsidTr="00762FCD">
        <w:tc>
          <w:tcPr>
            <w:tcW w:w="3085" w:type="dxa"/>
          </w:tcPr>
          <w:p w14:paraId="1C2A5A1A" w14:textId="77777777" w:rsidR="00490860" w:rsidRDefault="00490860" w:rsidP="009247DA">
            <w:pPr>
              <w:tabs>
                <w:tab w:val="left" w:pos="426"/>
              </w:tabs>
              <w:spacing w:after="0" w:line="240" w:lineRule="auto"/>
            </w:pPr>
            <w:r w:rsidRPr="00762FCD">
              <w:t>Interaction</w:t>
            </w:r>
            <w:r>
              <w:t>s</w:t>
            </w:r>
            <w:r w:rsidRPr="00762FCD">
              <w:t xml:space="preserve"> with </w:t>
            </w:r>
            <w:r>
              <w:t xml:space="preserve">host Institution and wider </w:t>
            </w:r>
            <w:r w:rsidRPr="00762FCD">
              <w:t>OER Community</w:t>
            </w:r>
          </w:p>
          <w:p w14:paraId="1FCF667F" w14:textId="77777777" w:rsidR="00490860" w:rsidRPr="00762FCD" w:rsidRDefault="00490860" w:rsidP="009247DA">
            <w:pPr>
              <w:tabs>
                <w:tab w:val="left" w:pos="426"/>
              </w:tabs>
              <w:spacing w:after="0" w:line="240" w:lineRule="auto"/>
              <w:ind w:left="426"/>
            </w:pPr>
            <w:r>
              <w:rPr>
                <w:i/>
                <w:sz w:val="20"/>
                <w:szCs w:val="20"/>
              </w:rPr>
              <w:t>Frequency, nature and usefulness of interactions with people in host institution and others involved with OER in the UK and abroad.</w:t>
            </w:r>
          </w:p>
        </w:tc>
        <w:tc>
          <w:tcPr>
            <w:tcW w:w="6521" w:type="dxa"/>
          </w:tcPr>
          <w:p w14:paraId="12DB45EF" w14:textId="77777777" w:rsidR="00490860" w:rsidRDefault="00490860" w:rsidP="009957AD">
            <w:pPr>
              <w:pStyle w:val="ListParagraph"/>
              <w:spacing w:after="0" w:line="240" w:lineRule="auto"/>
              <w:ind w:left="0"/>
            </w:pPr>
          </w:p>
          <w:p w14:paraId="59728FCC" w14:textId="08AFAF8E" w:rsidR="009814CE" w:rsidRDefault="00D25012" w:rsidP="009957AD">
            <w:pPr>
              <w:pStyle w:val="ListParagraph"/>
              <w:spacing w:after="0" w:line="240" w:lineRule="auto"/>
              <w:ind w:left="0"/>
            </w:pPr>
            <w:r>
              <w:t xml:space="preserve">Please see SCORE on process.arts - </w:t>
            </w:r>
            <w:hyperlink r:id="rId11" w:history="1">
              <w:r w:rsidRPr="00B52D4B">
                <w:rPr>
                  <w:rStyle w:val="Hyperlink"/>
                </w:rPr>
                <w:t>http://process.arts.ac.uk/category/project-groups/score</w:t>
              </w:r>
            </w:hyperlink>
            <w:r>
              <w:t xml:space="preserve"> </w:t>
            </w:r>
          </w:p>
          <w:p w14:paraId="1B037244" w14:textId="77777777" w:rsidR="009814CE" w:rsidRDefault="009814CE" w:rsidP="009957AD">
            <w:pPr>
              <w:pStyle w:val="ListParagraph"/>
              <w:spacing w:after="0" w:line="240" w:lineRule="auto"/>
              <w:ind w:left="0"/>
            </w:pPr>
          </w:p>
          <w:p w14:paraId="729BE1D0" w14:textId="01168ED7" w:rsidR="009814CE" w:rsidRPr="00762FCD" w:rsidRDefault="009814CE" w:rsidP="009957AD">
            <w:pPr>
              <w:pStyle w:val="ListParagraph"/>
              <w:spacing w:after="0" w:line="240" w:lineRule="auto"/>
              <w:ind w:left="0"/>
            </w:pPr>
            <w:r>
              <w:t xml:space="preserve">Please see </w:t>
            </w:r>
            <w:hyperlink r:id="rId12" w:history="1">
              <w:r w:rsidRPr="00B52D4B">
                <w:rPr>
                  <w:rStyle w:val="Hyperlink"/>
                </w:rPr>
                <w:t>http://process.arts.ac.uk/category/tags/score-fellowship-output</w:t>
              </w:r>
            </w:hyperlink>
          </w:p>
        </w:tc>
      </w:tr>
      <w:tr w:rsidR="00490860" w:rsidRPr="00762FCD" w14:paraId="1D3C71B6" w14:textId="77777777" w:rsidTr="00762FCD">
        <w:tc>
          <w:tcPr>
            <w:tcW w:w="3085" w:type="dxa"/>
          </w:tcPr>
          <w:p w14:paraId="75F95CE6" w14:textId="77777777" w:rsidR="00490860" w:rsidRPr="00762FCD" w:rsidRDefault="00490860" w:rsidP="009247DA">
            <w:pPr>
              <w:tabs>
                <w:tab w:val="left" w:pos="426"/>
              </w:tabs>
              <w:spacing w:after="0" w:line="240" w:lineRule="auto"/>
            </w:pPr>
            <w:r>
              <w:t>Project outcomes</w:t>
            </w:r>
          </w:p>
          <w:p w14:paraId="7A6DE507" w14:textId="77777777" w:rsidR="00490860" w:rsidRPr="009247DA" w:rsidRDefault="00490860" w:rsidP="009247DA">
            <w:pPr>
              <w:pStyle w:val="ListParagraph"/>
              <w:numPr>
                <w:ilvl w:val="0"/>
                <w:numId w:val="3"/>
              </w:numPr>
              <w:tabs>
                <w:tab w:val="left" w:pos="426"/>
              </w:tabs>
              <w:spacing w:after="0" w:line="240" w:lineRule="auto"/>
            </w:pPr>
            <w:r w:rsidRPr="009247DA">
              <w:rPr>
                <w:i/>
                <w:sz w:val="20"/>
                <w:szCs w:val="20"/>
              </w:rPr>
              <w:t>How are you intending to maximise the effect of your project on a local and national level?</w:t>
            </w:r>
          </w:p>
          <w:p w14:paraId="64F838F3" w14:textId="77777777" w:rsidR="00490860" w:rsidRPr="00762FCD" w:rsidRDefault="00490860" w:rsidP="009247DA">
            <w:pPr>
              <w:pStyle w:val="ListParagraph"/>
              <w:numPr>
                <w:ilvl w:val="0"/>
                <w:numId w:val="3"/>
              </w:numPr>
              <w:tabs>
                <w:tab w:val="left" w:pos="426"/>
              </w:tabs>
              <w:spacing w:after="0" w:line="240" w:lineRule="auto"/>
            </w:pPr>
            <w:r>
              <w:rPr>
                <w:i/>
                <w:sz w:val="20"/>
                <w:szCs w:val="20"/>
              </w:rPr>
              <w:t>How will benefits extend beyond SCORE funding?</w:t>
            </w:r>
          </w:p>
        </w:tc>
        <w:tc>
          <w:tcPr>
            <w:tcW w:w="6521" w:type="dxa"/>
          </w:tcPr>
          <w:p w14:paraId="5DAE9E91" w14:textId="467AD20B" w:rsidR="003C36B0" w:rsidRDefault="003C36B0" w:rsidP="00762FCD">
            <w:pPr>
              <w:spacing w:after="0" w:line="240" w:lineRule="auto"/>
            </w:pPr>
            <w:r>
              <w:t>The key outcome</w:t>
            </w:r>
            <w:r w:rsidR="00772EBC">
              <w:t xml:space="preserve"> of this fellowship was to </w:t>
            </w:r>
            <w:r w:rsidR="0000666E">
              <w:t xml:space="preserve">explore, </w:t>
            </w:r>
            <w:r w:rsidR="00772EBC">
              <w:t xml:space="preserve">create and </w:t>
            </w:r>
            <w:r w:rsidR="0000666E">
              <w:t>embed sustainable environments, communities and practice at UAL. T</w:t>
            </w:r>
            <w:r>
              <w:t xml:space="preserve">he </w:t>
            </w:r>
            <w:r w:rsidR="0000666E">
              <w:t xml:space="preserve">recent </w:t>
            </w:r>
            <w:r>
              <w:t xml:space="preserve">adoption and development of the pilot OER project </w:t>
            </w:r>
            <w:r w:rsidR="0000666E">
              <w:t xml:space="preserve">process.arts is largely </w:t>
            </w:r>
            <w:r w:rsidR="003E4AEF">
              <w:t>due to SCORE activity and research on the site. The site will be an officially managed and supported OER space for developing and practicing OER and OEP for UAL and the wider sector.</w:t>
            </w:r>
            <w:r>
              <w:t xml:space="preserve"> </w:t>
            </w:r>
          </w:p>
          <w:p w14:paraId="49BCD14D" w14:textId="77777777" w:rsidR="007D5638" w:rsidRDefault="007D5638" w:rsidP="00762FCD">
            <w:pPr>
              <w:spacing w:after="0" w:line="240" w:lineRule="auto"/>
            </w:pPr>
          </w:p>
          <w:p w14:paraId="3F70A24C" w14:textId="77777777" w:rsidR="00490860" w:rsidRDefault="003C2575" w:rsidP="00762FCD">
            <w:pPr>
              <w:spacing w:after="0" w:line="240" w:lineRule="auto"/>
            </w:pPr>
            <w:r>
              <w:t xml:space="preserve">Various collaborations with individuals and groups across the sector </w:t>
            </w:r>
          </w:p>
          <w:p w14:paraId="794D95ED" w14:textId="7662DCC8" w:rsidR="003C36B0" w:rsidRDefault="003C2575" w:rsidP="007D5638">
            <w:pPr>
              <w:tabs>
                <w:tab w:val="left" w:pos="426"/>
              </w:tabs>
              <w:spacing w:after="0" w:line="240" w:lineRule="auto"/>
            </w:pPr>
            <w:r>
              <w:t xml:space="preserve">Support </w:t>
            </w:r>
            <w:r w:rsidR="003C36B0">
              <w:t>JISC funded projects</w:t>
            </w:r>
            <w:r w:rsidR="007D5638">
              <w:t xml:space="preserve"> (see Project Experience)</w:t>
            </w:r>
            <w:proofErr w:type="gramStart"/>
            <w:r w:rsidR="003C36B0">
              <w:t>,</w:t>
            </w:r>
            <w:proofErr w:type="gramEnd"/>
            <w:r w:rsidR="003C36B0">
              <w:t xml:space="preserve"> advisor and specialist support</w:t>
            </w:r>
            <w:r w:rsidR="007D5638">
              <w:t xml:space="preserve"> will have long term impact the host institution and the sector.</w:t>
            </w:r>
          </w:p>
          <w:p w14:paraId="21ADA26A" w14:textId="6BB65F7F" w:rsidR="003C2575" w:rsidRPr="00762FCD" w:rsidRDefault="003C2575" w:rsidP="00762FCD">
            <w:pPr>
              <w:spacing w:after="0" w:line="240" w:lineRule="auto"/>
            </w:pPr>
          </w:p>
        </w:tc>
      </w:tr>
      <w:tr w:rsidR="00490860" w:rsidRPr="00762FCD" w14:paraId="05AD78EC" w14:textId="77777777" w:rsidTr="00762FCD">
        <w:tc>
          <w:tcPr>
            <w:tcW w:w="3085" w:type="dxa"/>
          </w:tcPr>
          <w:p w14:paraId="32E3053F" w14:textId="307D9AF6" w:rsidR="00490860" w:rsidRPr="00762FCD" w:rsidRDefault="00490860" w:rsidP="009247DA">
            <w:pPr>
              <w:tabs>
                <w:tab w:val="left" w:pos="426"/>
              </w:tabs>
              <w:spacing w:after="0" w:line="240" w:lineRule="auto"/>
            </w:pPr>
            <w:r>
              <w:t>Is f</w:t>
            </w:r>
            <w:r w:rsidRPr="00762FCD">
              <w:t>urther support from SCORE required</w:t>
            </w:r>
            <w:r>
              <w:t>, and if so for what</w:t>
            </w:r>
            <w:r w:rsidRPr="00762FCD">
              <w:t>?</w:t>
            </w:r>
          </w:p>
          <w:p w14:paraId="4A4D0938" w14:textId="77777777" w:rsidR="00490860" w:rsidRPr="00762FCD" w:rsidRDefault="00490860" w:rsidP="009247DA">
            <w:pPr>
              <w:tabs>
                <w:tab w:val="left" w:pos="426"/>
              </w:tabs>
              <w:spacing w:after="0" w:line="240" w:lineRule="auto"/>
            </w:pPr>
          </w:p>
        </w:tc>
        <w:tc>
          <w:tcPr>
            <w:tcW w:w="6521" w:type="dxa"/>
          </w:tcPr>
          <w:p w14:paraId="08678030" w14:textId="77777777" w:rsidR="00490860" w:rsidRPr="00762FCD" w:rsidRDefault="00490860" w:rsidP="00762FCD">
            <w:pPr>
              <w:spacing w:after="0" w:line="240" w:lineRule="auto"/>
            </w:pPr>
          </w:p>
        </w:tc>
      </w:tr>
      <w:tr w:rsidR="00490860" w:rsidRPr="00762FCD" w14:paraId="5FFC2C27" w14:textId="77777777" w:rsidTr="00762FCD">
        <w:tc>
          <w:tcPr>
            <w:tcW w:w="3085" w:type="dxa"/>
          </w:tcPr>
          <w:p w14:paraId="6B04B426" w14:textId="77777777" w:rsidR="00490860" w:rsidRPr="00762FCD" w:rsidRDefault="00490860" w:rsidP="009247DA">
            <w:pPr>
              <w:tabs>
                <w:tab w:val="left" w:pos="426"/>
              </w:tabs>
              <w:spacing w:after="0" w:line="240" w:lineRule="auto"/>
            </w:pPr>
            <w:r>
              <w:t>Other c</w:t>
            </w:r>
            <w:r w:rsidRPr="00762FCD">
              <w:t>omments</w:t>
            </w:r>
          </w:p>
        </w:tc>
        <w:tc>
          <w:tcPr>
            <w:tcW w:w="6521" w:type="dxa"/>
          </w:tcPr>
          <w:p w14:paraId="2E7FFB69" w14:textId="77777777" w:rsidR="00490860" w:rsidRPr="00762FCD" w:rsidRDefault="00490860" w:rsidP="00762FCD">
            <w:pPr>
              <w:spacing w:after="0" w:line="240" w:lineRule="auto"/>
            </w:pPr>
          </w:p>
          <w:p w14:paraId="7EDCAA4E" w14:textId="77777777" w:rsidR="00490860" w:rsidRPr="00762FCD" w:rsidRDefault="00490860" w:rsidP="00762FCD">
            <w:pPr>
              <w:spacing w:after="0" w:line="240" w:lineRule="auto"/>
            </w:pPr>
          </w:p>
          <w:p w14:paraId="727E7742" w14:textId="77777777" w:rsidR="00490860" w:rsidRPr="00762FCD" w:rsidRDefault="00490860" w:rsidP="00762FCD">
            <w:pPr>
              <w:spacing w:after="0" w:line="240" w:lineRule="auto"/>
            </w:pPr>
          </w:p>
          <w:p w14:paraId="78B201CE" w14:textId="77777777" w:rsidR="00490860" w:rsidRPr="00762FCD" w:rsidRDefault="00490860" w:rsidP="00762FCD">
            <w:pPr>
              <w:spacing w:after="0" w:line="240" w:lineRule="auto"/>
            </w:pPr>
          </w:p>
        </w:tc>
      </w:tr>
    </w:tbl>
    <w:p w14:paraId="6836B8CB" w14:textId="77777777" w:rsidR="00490860" w:rsidRDefault="00490860"/>
    <w:p w14:paraId="165C41C7" w14:textId="56EE843F" w:rsidR="00490860" w:rsidRDefault="009F67AC">
      <w:r>
        <w:t xml:space="preserve">Fellow’s </w:t>
      </w:r>
      <w:r w:rsidR="00490860">
        <w:t>Signature</w:t>
      </w:r>
      <w:r>
        <w:t>:</w:t>
      </w:r>
      <w:r w:rsidR="00490860">
        <w:tab/>
      </w:r>
      <w:r w:rsidR="00490860">
        <w:tab/>
      </w:r>
      <w:r w:rsidR="00490860">
        <w:tab/>
      </w:r>
      <w:r w:rsidR="00490860">
        <w:tab/>
      </w:r>
      <w:r w:rsidR="00490860">
        <w:tab/>
      </w:r>
      <w:r>
        <w:tab/>
      </w:r>
      <w:r>
        <w:tab/>
      </w:r>
      <w:r w:rsidR="00490860">
        <w:t>Date</w:t>
      </w:r>
      <w:r>
        <w:t>:</w:t>
      </w:r>
      <w:r w:rsidR="00D25012">
        <w:t xml:space="preserve"> 8 May 2011</w:t>
      </w:r>
    </w:p>
    <w:p w14:paraId="6C5436B2" w14:textId="77777777" w:rsidR="00490860" w:rsidRDefault="00490860"/>
    <w:p w14:paraId="75C34ED6" w14:textId="77777777" w:rsidR="009F67AC" w:rsidRDefault="009F67AC"/>
    <w:p w14:paraId="60B45177" w14:textId="77777777" w:rsidR="00490860" w:rsidRDefault="00490860">
      <w:r>
        <w:t>Reviewer:</w:t>
      </w:r>
    </w:p>
    <w:p w14:paraId="00A62776" w14:textId="77777777" w:rsidR="00490860" w:rsidRDefault="00490860">
      <w:r>
        <w:t>Reviewer comments:</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8"/>
        <w:gridCol w:w="6490"/>
      </w:tblGrid>
      <w:tr w:rsidR="00490860" w14:paraId="0F7F8246" w14:textId="77777777" w:rsidTr="003709C1">
        <w:tc>
          <w:tcPr>
            <w:tcW w:w="3078" w:type="dxa"/>
          </w:tcPr>
          <w:p w14:paraId="01449C8F" w14:textId="77777777" w:rsidR="00490860" w:rsidRDefault="00490860">
            <w:r>
              <w:t>Fellow’s progress</w:t>
            </w:r>
          </w:p>
        </w:tc>
        <w:tc>
          <w:tcPr>
            <w:tcW w:w="6490" w:type="dxa"/>
          </w:tcPr>
          <w:p w14:paraId="4036C064" w14:textId="77777777" w:rsidR="00490860" w:rsidRDefault="00490860"/>
        </w:tc>
      </w:tr>
      <w:tr w:rsidR="00490860" w14:paraId="677ACD1D" w14:textId="77777777" w:rsidTr="003709C1">
        <w:tc>
          <w:tcPr>
            <w:tcW w:w="3078" w:type="dxa"/>
          </w:tcPr>
          <w:p w14:paraId="29B57CAA" w14:textId="77777777" w:rsidR="00490860" w:rsidRDefault="00490860">
            <w:r>
              <w:t>Further actions needed</w:t>
            </w:r>
          </w:p>
        </w:tc>
        <w:tc>
          <w:tcPr>
            <w:tcW w:w="6490" w:type="dxa"/>
          </w:tcPr>
          <w:p w14:paraId="327C594E" w14:textId="77777777" w:rsidR="00490860" w:rsidRDefault="00490860"/>
        </w:tc>
      </w:tr>
    </w:tbl>
    <w:p w14:paraId="6D1BD22F" w14:textId="77777777" w:rsidR="00490860" w:rsidRDefault="00490860"/>
    <w:p w14:paraId="5F5B508E" w14:textId="77777777" w:rsidR="00490860" w:rsidRDefault="009F67AC" w:rsidP="009957AD">
      <w:r>
        <w:t xml:space="preserve">Reviewer’s </w:t>
      </w:r>
      <w:r w:rsidR="00490860">
        <w:t>Signature</w:t>
      </w:r>
      <w:r>
        <w:t>:</w:t>
      </w:r>
      <w:r w:rsidR="00490860">
        <w:tab/>
      </w:r>
      <w:r w:rsidR="00490860">
        <w:tab/>
      </w:r>
      <w:r w:rsidR="00490860">
        <w:tab/>
      </w:r>
      <w:r w:rsidR="00490860">
        <w:tab/>
      </w:r>
      <w:r w:rsidR="00490860">
        <w:tab/>
      </w:r>
      <w:r>
        <w:tab/>
      </w:r>
      <w:r>
        <w:tab/>
      </w:r>
      <w:r w:rsidR="00490860">
        <w:t>Date</w:t>
      </w:r>
      <w:r>
        <w:t>:</w:t>
      </w:r>
    </w:p>
    <w:p w14:paraId="4D2E3E9D" w14:textId="77777777" w:rsidR="00490860" w:rsidRPr="00020230" w:rsidRDefault="00490860"/>
    <w:sectPr w:rsidR="00490860" w:rsidRPr="00020230" w:rsidSect="006254EA">
      <w:pgSz w:w="11906" w:h="16838"/>
      <w:pgMar w:top="119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F2128"/>
    <w:multiLevelType w:val="hybridMultilevel"/>
    <w:tmpl w:val="EE40CF5A"/>
    <w:lvl w:ilvl="0" w:tplc="5E3A51C2">
      <w:start w:val="1"/>
      <w:numFmt w:val="lowerLetter"/>
      <w:lvlText w:val="%1)"/>
      <w:lvlJc w:val="left"/>
      <w:pPr>
        <w:ind w:left="360" w:hanging="360"/>
      </w:pPr>
      <w:rPr>
        <w:rFonts w:cs="Times New Roman" w:hint="default"/>
        <w:i/>
        <w:sz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3DD85A03"/>
    <w:multiLevelType w:val="hybridMultilevel"/>
    <w:tmpl w:val="E52693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8BD1116"/>
    <w:multiLevelType w:val="hybridMultilevel"/>
    <w:tmpl w:val="51F821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30"/>
    <w:rsid w:val="00005A06"/>
    <w:rsid w:val="0000666E"/>
    <w:rsid w:val="00020230"/>
    <w:rsid w:val="000236B0"/>
    <w:rsid w:val="000B47C5"/>
    <w:rsid w:val="000B7CB7"/>
    <w:rsid w:val="0010032A"/>
    <w:rsid w:val="00165B27"/>
    <w:rsid w:val="001B05E1"/>
    <w:rsid w:val="001E3FF8"/>
    <w:rsid w:val="002A5C10"/>
    <w:rsid w:val="002E4781"/>
    <w:rsid w:val="003229AD"/>
    <w:rsid w:val="003709C1"/>
    <w:rsid w:val="0037618D"/>
    <w:rsid w:val="003A40FB"/>
    <w:rsid w:val="003B77D7"/>
    <w:rsid w:val="003C048E"/>
    <w:rsid w:val="003C2575"/>
    <w:rsid w:val="003C36B0"/>
    <w:rsid w:val="003E4AEF"/>
    <w:rsid w:val="003E71FF"/>
    <w:rsid w:val="003F491D"/>
    <w:rsid w:val="00482DA9"/>
    <w:rsid w:val="00490860"/>
    <w:rsid w:val="004970E9"/>
    <w:rsid w:val="004E41D4"/>
    <w:rsid w:val="005B408A"/>
    <w:rsid w:val="005C6173"/>
    <w:rsid w:val="005D369D"/>
    <w:rsid w:val="005F0B64"/>
    <w:rsid w:val="005F5C3D"/>
    <w:rsid w:val="00614172"/>
    <w:rsid w:val="006254EA"/>
    <w:rsid w:val="00652779"/>
    <w:rsid w:val="006F0503"/>
    <w:rsid w:val="0070597F"/>
    <w:rsid w:val="0070738F"/>
    <w:rsid w:val="00762FCD"/>
    <w:rsid w:val="00772EBC"/>
    <w:rsid w:val="007C2A1B"/>
    <w:rsid w:val="007D5638"/>
    <w:rsid w:val="007D577B"/>
    <w:rsid w:val="007F0F44"/>
    <w:rsid w:val="007F69E3"/>
    <w:rsid w:val="008264BD"/>
    <w:rsid w:val="00844FBE"/>
    <w:rsid w:val="00854846"/>
    <w:rsid w:val="008B0053"/>
    <w:rsid w:val="008B6ACE"/>
    <w:rsid w:val="009247DA"/>
    <w:rsid w:val="009814CE"/>
    <w:rsid w:val="009957AD"/>
    <w:rsid w:val="009B6F3C"/>
    <w:rsid w:val="009F67AC"/>
    <w:rsid w:val="00A06E06"/>
    <w:rsid w:val="00A1657B"/>
    <w:rsid w:val="00AF5825"/>
    <w:rsid w:val="00B041BF"/>
    <w:rsid w:val="00BB45AF"/>
    <w:rsid w:val="00C23569"/>
    <w:rsid w:val="00C364DA"/>
    <w:rsid w:val="00CE546E"/>
    <w:rsid w:val="00D22721"/>
    <w:rsid w:val="00D25012"/>
    <w:rsid w:val="00D35088"/>
    <w:rsid w:val="00D51F78"/>
    <w:rsid w:val="00D5717A"/>
    <w:rsid w:val="00D774ED"/>
    <w:rsid w:val="00E33896"/>
    <w:rsid w:val="00E42C73"/>
    <w:rsid w:val="00E756D2"/>
    <w:rsid w:val="00EA775E"/>
    <w:rsid w:val="00F008C9"/>
    <w:rsid w:val="00F14740"/>
    <w:rsid w:val="00F155BB"/>
    <w:rsid w:val="00F32762"/>
    <w:rsid w:val="00F32FED"/>
    <w:rsid w:val="00F415D1"/>
    <w:rsid w:val="00F663F5"/>
    <w:rsid w:val="00F9706D"/>
    <w:rsid w:val="00FE3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7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B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023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D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69D"/>
    <w:rPr>
      <w:rFonts w:ascii="Tahoma" w:hAnsi="Tahoma" w:cs="Tahoma"/>
      <w:sz w:val="16"/>
      <w:szCs w:val="16"/>
    </w:rPr>
  </w:style>
  <w:style w:type="paragraph" w:styleId="ListParagraph">
    <w:name w:val="List Paragraph"/>
    <w:basedOn w:val="Normal"/>
    <w:uiPriority w:val="99"/>
    <w:qFormat/>
    <w:rsid w:val="006254EA"/>
    <w:pPr>
      <w:ind w:left="720"/>
      <w:contextualSpacing/>
    </w:pPr>
  </w:style>
  <w:style w:type="character" w:styleId="Hyperlink">
    <w:name w:val="Hyperlink"/>
    <w:basedOn w:val="DefaultParagraphFont"/>
    <w:uiPriority w:val="99"/>
    <w:unhideWhenUsed/>
    <w:rsid w:val="00F415D1"/>
    <w:rPr>
      <w:color w:val="0000FF" w:themeColor="hyperlink"/>
      <w:u w:val="single"/>
    </w:rPr>
  </w:style>
  <w:style w:type="paragraph" w:styleId="NormalWeb">
    <w:name w:val="Normal (Web)"/>
    <w:basedOn w:val="Normal"/>
    <w:uiPriority w:val="99"/>
    <w:unhideWhenUsed/>
    <w:rsid w:val="00482DA9"/>
    <w:pPr>
      <w:spacing w:before="100" w:beforeAutospacing="1" w:after="100" w:afterAutospacing="1" w:line="240" w:lineRule="auto"/>
    </w:pPr>
    <w:rPr>
      <w:rFonts w:ascii="Times" w:hAnsi="Times"/>
      <w:sz w:val="20"/>
      <w:szCs w:val="20"/>
      <w:lang w:val="en-US"/>
    </w:rPr>
  </w:style>
  <w:style w:type="character" w:customStyle="1" w:styleId="fellowinfo">
    <w:name w:val="fellowinfo"/>
    <w:basedOn w:val="DefaultParagraphFont"/>
    <w:rsid w:val="00F97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B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023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D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69D"/>
    <w:rPr>
      <w:rFonts w:ascii="Tahoma" w:hAnsi="Tahoma" w:cs="Tahoma"/>
      <w:sz w:val="16"/>
      <w:szCs w:val="16"/>
    </w:rPr>
  </w:style>
  <w:style w:type="paragraph" w:styleId="ListParagraph">
    <w:name w:val="List Paragraph"/>
    <w:basedOn w:val="Normal"/>
    <w:uiPriority w:val="99"/>
    <w:qFormat/>
    <w:rsid w:val="006254EA"/>
    <w:pPr>
      <w:ind w:left="720"/>
      <w:contextualSpacing/>
    </w:pPr>
  </w:style>
  <w:style w:type="character" w:styleId="Hyperlink">
    <w:name w:val="Hyperlink"/>
    <w:basedOn w:val="DefaultParagraphFont"/>
    <w:uiPriority w:val="99"/>
    <w:unhideWhenUsed/>
    <w:rsid w:val="00F415D1"/>
    <w:rPr>
      <w:color w:val="0000FF" w:themeColor="hyperlink"/>
      <w:u w:val="single"/>
    </w:rPr>
  </w:style>
  <w:style w:type="paragraph" w:styleId="NormalWeb">
    <w:name w:val="Normal (Web)"/>
    <w:basedOn w:val="Normal"/>
    <w:uiPriority w:val="99"/>
    <w:unhideWhenUsed/>
    <w:rsid w:val="00482DA9"/>
    <w:pPr>
      <w:spacing w:before="100" w:beforeAutospacing="1" w:after="100" w:afterAutospacing="1" w:line="240" w:lineRule="auto"/>
    </w:pPr>
    <w:rPr>
      <w:rFonts w:ascii="Times" w:hAnsi="Times"/>
      <w:sz w:val="20"/>
      <w:szCs w:val="20"/>
      <w:lang w:val="en-US"/>
    </w:rPr>
  </w:style>
  <w:style w:type="character" w:customStyle="1" w:styleId="fellowinfo">
    <w:name w:val="fellowinfo"/>
    <w:basedOn w:val="DefaultParagraphFont"/>
    <w:rsid w:val="00F9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arts.ac.uk/alto/ab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ocess.arts.ac.uk/category/tags/score-fellowship-output" TargetMode="External"/><Relationship Id="rId12" Type="http://schemas.openxmlformats.org/officeDocument/2006/relationships/hyperlink" Target="http://process.arts.ac.uk/category/tags/score-fellowship-outp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ocess.arts.ac.uk/category/project-groups/score" TargetMode="External"/><Relationship Id="rId5" Type="http://schemas.openxmlformats.org/officeDocument/2006/relationships/webSettings" Target="webSettings.xml"/><Relationship Id="rId10" Type="http://schemas.openxmlformats.org/officeDocument/2006/relationships/hyperlink" Target="http://dial.myblog.arts.ac.uk/about-dial/" TargetMode="External"/><Relationship Id="rId4" Type="http://schemas.openxmlformats.org/officeDocument/2006/relationships/settings" Target="settings.xml"/><Relationship Id="rId9" Type="http://schemas.openxmlformats.org/officeDocument/2006/relationships/hyperlink" Target="http://oepractice.myblog.art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aa6682</dc:creator>
  <cp:lastModifiedBy>Non Scantlebury</cp:lastModifiedBy>
  <cp:revision>2</cp:revision>
  <dcterms:created xsi:type="dcterms:W3CDTF">2012-05-28T09:02:00Z</dcterms:created>
  <dcterms:modified xsi:type="dcterms:W3CDTF">2012-05-28T09:02:00Z</dcterms:modified>
</cp:coreProperties>
</file>